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72,6 mm</w:t>
      </w:r>
    </w:p>
    <w:p>
      <w:pPr/>
      <w:r>
        <w:rPr/>
        <w:t xml:space="preserve">Dimensions du produit largeur: 30 mm</w:t>
      </w:r>
    </w:p>
    <w:p>
      <w:pPr/>
      <w:r>
        <w:rPr/>
        <w:t xml:space="preserve">Dimensions du produit hauteur: 18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2024-02-25T19:24:53+01:00</dcterms:created>
  <dcterms:modified xsi:type="dcterms:W3CDTF">2024-02-25T19:24:53+01:00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